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3" w:rsidRDefault="00AA0B33">
      <w:pPr>
        <w:pStyle w:val="Standard"/>
      </w:pPr>
    </w:p>
    <w:tbl>
      <w:tblPr>
        <w:tblW w:w="1447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75"/>
      </w:tblGrid>
      <w:tr w:rsidR="00AA0B33" w:rsidTr="00AA0B33">
        <w:tblPrEx>
          <w:tblCellMar>
            <w:top w:w="0" w:type="dxa"/>
            <w:bottom w:w="0" w:type="dxa"/>
          </w:tblCellMar>
        </w:tblPrEx>
        <w:tc>
          <w:tcPr>
            <w:tcW w:w="14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0B33" w:rsidRDefault="00CB0257">
            <w:pPr>
              <w:pStyle w:val="TableContents"/>
              <w:spacing w:before="30" w:after="30"/>
              <w:jc w:val="center"/>
            </w:pPr>
            <w:r>
              <w:rPr>
                <w:rStyle w:val="StrongEmphasis"/>
                <w:sz w:val="28"/>
                <w:szCs w:val="28"/>
              </w:rPr>
              <w:t>Права детей-инвалидов и их семей и льготы, предоставляемые таким семьям</w:t>
            </w:r>
          </w:p>
        </w:tc>
      </w:tr>
    </w:tbl>
    <w:p w:rsidR="00AA0B33" w:rsidRDefault="00CB0257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Пенсионные льготы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Льготы по трудовому законодательству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Жилищные льготы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Транспортные льготы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 xml:space="preserve">Воспитание и </w:t>
      </w:r>
      <w:r>
        <w:rPr>
          <w:color w:val="333333"/>
        </w:rPr>
        <w:t>обучение детей-инвалидов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Льготы по медицинскому, санаторно-курортному и протезно-ортопедическому обслуживанию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Льготы по подоходному налогу</w:t>
      </w:r>
    </w:p>
    <w:p w:rsidR="00AA0B33" w:rsidRDefault="00CB0257">
      <w:pPr>
        <w:pStyle w:val="Textbody"/>
        <w:numPr>
          <w:ilvl w:val="0"/>
          <w:numId w:val="1"/>
        </w:numPr>
        <w:spacing w:before="195" w:after="195"/>
        <w:rPr>
          <w:color w:val="333333"/>
        </w:rPr>
      </w:pPr>
      <w:r>
        <w:rPr>
          <w:color w:val="333333"/>
        </w:rPr>
        <w:t>Льготы для детей-инвалидов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Пенсионные льготы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Детям-инвалидам устанавливается социальная пенсия и надбавки к ней. </w:t>
      </w:r>
      <w:r>
        <w:rPr>
          <w:i/>
          <w:color w:val="333333"/>
        </w:rPr>
        <w:t>(Закон РФ “О государственных пенсиях”. Ст. 17, 21, 38, 113, 114, 115.)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Ежемесячные компенсационные выплаты неработающим трудоспособным лицам, осуществляющим уход за ребенком-инвалидом, в размере 60% от минимального размера оплаты труда. </w:t>
      </w:r>
      <w:r>
        <w:rPr>
          <w:i/>
          <w:color w:val="333333"/>
        </w:rPr>
        <w:t>(Указ Президента Р</w:t>
      </w:r>
      <w:r>
        <w:rPr>
          <w:i/>
          <w:color w:val="333333"/>
        </w:rPr>
        <w:t>Ф от 17 марта 1994 года № 551.)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Матери ребенка-инвалида, воспитавшей его до 8-летнего возраста, пенсия начисляется с 50 лет при трудовом стаже 15 лет. Время ухода за ребенком-инвалидом засчитывается в трудовой стаж. </w:t>
      </w:r>
      <w:r>
        <w:rPr>
          <w:i/>
          <w:color w:val="333333"/>
        </w:rPr>
        <w:t xml:space="preserve">(Закон РФ “О государственных пенсиях”. </w:t>
      </w:r>
      <w:r>
        <w:rPr>
          <w:i/>
          <w:color w:val="333333"/>
        </w:rPr>
        <w:t>Ст. 11, 92(б).)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Льготы по трудовому законодательству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Женщина, имеющая ребенка-инвалида в возрасте до 16 лет, имеет право на неполную рабочую неделю или неполный рабочий день с оплатой пропорционально отработанному времени. </w:t>
      </w:r>
      <w:r>
        <w:rPr>
          <w:i/>
          <w:color w:val="333333"/>
        </w:rPr>
        <w:t>(КЗоТ РФ, ст. 49.)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Запрещается </w:t>
      </w:r>
      <w:r>
        <w:rPr>
          <w:color w:val="333333"/>
        </w:rPr>
        <w:t>привлекать женщин, имеющих детей-инвалидов, к сверхурочным работам или направлять в командировки без их согласия.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Запрещается отказывать женщинам в приеме на работу или снижать им заработную плату по мотивам, связанным с наличием ребенка-инвалида.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Запрещается увольнение одиноких матерей, имеющих ребенка-инвалида, по инициативе администрации, кроме случаев полной ликвидации предприятия, учреждения, организации, когда допускается увольнение с обязательным трудоустройством. </w:t>
      </w:r>
      <w:r>
        <w:rPr>
          <w:i/>
          <w:color w:val="333333"/>
        </w:rPr>
        <w:t>(КЗоТ РФ, ст. 54, 170.)</w:t>
      </w:r>
      <w:r>
        <w:rPr>
          <w:color w:val="333333"/>
        </w:rPr>
        <w:t xml:space="preserve"> Одно</w:t>
      </w:r>
      <w:r>
        <w:rPr>
          <w:color w:val="333333"/>
        </w:rPr>
        <w:t xml:space="preserve">му из работающих родителей </w:t>
      </w:r>
      <w:r>
        <w:rPr>
          <w:i/>
          <w:color w:val="333333"/>
        </w:rPr>
        <w:t>(опекунов, попечителей)</w:t>
      </w:r>
      <w:r>
        <w:rPr>
          <w:color w:val="333333"/>
        </w:rPr>
        <w:t xml:space="preserve"> ребенка-инвалида и инвалида до 18 лет предоставляется 4 дополнительных выходных дня в </w:t>
      </w:r>
      <w:r>
        <w:rPr>
          <w:color w:val="333333"/>
        </w:rPr>
        <w:lastRenderedPageBreak/>
        <w:t xml:space="preserve">месяц, которые могут быть использованы одним из родителей </w:t>
      </w:r>
      <w:r>
        <w:rPr>
          <w:i/>
          <w:color w:val="333333"/>
        </w:rPr>
        <w:t>(опекунов, попечителей)</w:t>
      </w:r>
      <w:r>
        <w:rPr>
          <w:color w:val="333333"/>
        </w:rPr>
        <w:t xml:space="preserve"> или разделены ими между собой по свое</w:t>
      </w:r>
      <w:r>
        <w:rPr>
          <w:color w:val="333333"/>
        </w:rPr>
        <w:t xml:space="preserve">му усмотрению. </w:t>
      </w:r>
      <w:r>
        <w:rPr>
          <w:i/>
          <w:color w:val="333333"/>
        </w:rPr>
        <w:t>(КЗоТ РФ, ст. 1631. Разъяснение Минтруда и соц. страх. РФ от 16.07.95 г. № 48/40.)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Жилищные льготы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Право на первоочередное предоставление жилых помещений. В первую очередь жилые помещения предоставляются нуждающимся в улучшении жилищных усл</w:t>
      </w:r>
      <w:r>
        <w:rPr>
          <w:color w:val="333333"/>
        </w:rPr>
        <w:t>овий лицам, страдающим тяжелыми формами некоторых хронических заболеваний, перечисленных в списке заболеваний, утвержденном приказом Минздрава СССР № 330 от 28.03.83.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В частности: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- психические заболевания с хроническим течением, стойкой психопатической </w:t>
      </w:r>
      <w:r>
        <w:rPr>
          <w:color w:val="333333"/>
        </w:rPr>
        <w:t xml:space="preserve">симптоматикой и выраженными изменениями личности </w:t>
      </w:r>
      <w:r>
        <w:rPr>
          <w:i/>
          <w:color w:val="333333"/>
        </w:rPr>
        <w:t>(шизофрения, маниакально-депрессивный психоз, эпилепсия)</w:t>
      </w:r>
      <w:r>
        <w:rPr>
          <w:color w:val="333333"/>
        </w:rPr>
        <w:t>;</w:t>
      </w:r>
      <w:r>
        <w:rPr>
          <w:color w:val="333333"/>
        </w:rPr>
        <w:br/>
      </w:r>
      <w:r>
        <w:rPr>
          <w:color w:val="333333"/>
        </w:rPr>
        <w:t xml:space="preserve">- органические поражения центральной нервной системы со стойкими тяжелыми нарушениями функций конечностей, функций тазовых органов </w:t>
      </w:r>
      <w:r>
        <w:rPr>
          <w:i/>
          <w:color w:val="333333"/>
        </w:rPr>
        <w:t xml:space="preserve">(ДЦП, последствия </w:t>
      </w:r>
      <w:r>
        <w:rPr>
          <w:i/>
          <w:color w:val="333333"/>
        </w:rPr>
        <w:t>черепно-мозговых травм, травм позвоночника, рассеянный склероз, боковой амиотрофический склероз, сирингомиелия)</w:t>
      </w:r>
      <w:r>
        <w:rPr>
          <w:color w:val="333333"/>
        </w:rPr>
        <w:t xml:space="preserve">. </w:t>
      </w:r>
      <w:r>
        <w:rPr>
          <w:i/>
          <w:color w:val="333333"/>
        </w:rPr>
        <w:t>(Жилищный кодекс РФ, ст. 36.)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Право на дополнительную жилую площадь в виде отдельной комнаты или дополнительных 10 кв. метров имеют отдельные </w:t>
      </w:r>
      <w:r>
        <w:rPr>
          <w:color w:val="333333"/>
        </w:rPr>
        <w:t xml:space="preserve">категории граждан, имеющие заболевания, перечень которых утвержден постановлением Правительства РФ № 214 от 28.02.96 г. и Приказом Департамента здравоохранения г. Москвы от 26.03.96 № 175. </w:t>
      </w:r>
      <w:r>
        <w:rPr>
          <w:i/>
          <w:color w:val="333333"/>
        </w:rPr>
        <w:t>(Жилищный кодекс РФ, ст. 39. Постановление Правительства РФ № 901 о</w:t>
      </w:r>
      <w:r>
        <w:rPr>
          <w:i/>
          <w:color w:val="333333"/>
        </w:rPr>
        <w:t>т 27.07.96 г.)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Постановка на учет осуществляется с учетом права на дополнительную жилую площадь. В том числе: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– </w:t>
      </w:r>
      <w:r>
        <w:rPr>
          <w:color w:val="333333"/>
        </w:rPr>
        <w:t>психические заболевания, требующие обязательного диспансерного наблюдения;</w:t>
      </w:r>
      <w:r>
        <w:rPr>
          <w:color w:val="333333"/>
        </w:rPr>
        <w:br/>
      </w:r>
      <w:r>
        <w:rPr>
          <w:color w:val="333333"/>
        </w:rPr>
        <w:t>– органические поражения центральной нервной системы со стойкими тя</w:t>
      </w:r>
      <w:r>
        <w:rPr>
          <w:color w:val="333333"/>
        </w:rPr>
        <w:t xml:space="preserve">желыми нарушениями функций нижних конечностей, требующими применения инвалидных кресел-колясок. </w:t>
      </w:r>
      <w:r>
        <w:rPr>
          <w:i/>
          <w:color w:val="333333"/>
        </w:rPr>
        <w:t>(Жилищный кодекс РФ, ст. 39. Постановление Правительства РФ № 901 от 27.07.96 г.)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Дополнительная жилая площадь, занимаемая инвалидом, в том числе в виде отдель</w:t>
      </w:r>
      <w:r>
        <w:rPr>
          <w:color w:val="333333"/>
        </w:rPr>
        <w:t xml:space="preserve">ной комнаты, не считается излишней и подлежит оплате в одинарном размере с учетом предоставляемых льгот. </w:t>
      </w:r>
      <w:r>
        <w:rPr>
          <w:i/>
          <w:color w:val="333333"/>
        </w:rPr>
        <w:t>(Федеральный закон РФ “О социальной защите инвалидов в РФ” от 24.11.95, ст. 17.)</w:t>
      </w:r>
      <w:r>
        <w:rPr>
          <w:color w:val="333333"/>
        </w:rPr>
        <w:t xml:space="preserve"> Инвалидам и семьям, имеющим в своем составе инвалидов, предоставляется</w:t>
      </w:r>
      <w:r>
        <w:rPr>
          <w:color w:val="333333"/>
        </w:rPr>
        <w:t xml:space="preserve">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 </w:t>
      </w:r>
      <w:r>
        <w:rPr>
          <w:i/>
          <w:color w:val="333333"/>
        </w:rPr>
        <w:t>(Федеральный закон РФ “О социальной защите инвалидов в РФ” от 24.11.95, ст. 17.)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Инвалидам и семьям, и</w:t>
      </w:r>
      <w:r>
        <w:rPr>
          <w:color w:val="333333"/>
        </w:rPr>
        <w:t xml:space="preserve">меющим детей-инвалидов, предоставляется скидка не ниже 50% с квартирной платы </w:t>
      </w:r>
      <w:r>
        <w:rPr>
          <w:i/>
          <w:color w:val="333333"/>
        </w:rPr>
        <w:t>(в домах государственного, муниципального и общественного жилищного фонда)</w:t>
      </w:r>
      <w:r>
        <w:rPr>
          <w:color w:val="333333"/>
        </w:rPr>
        <w:t xml:space="preserve"> и оплаты коммунальных услуг </w:t>
      </w:r>
      <w:r>
        <w:rPr>
          <w:i/>
          <w:color w:val="333333"/>
        </w:rPr>
        <w:t>(независимо от принадлежности жилищного фонда)</w:t>
      </w:r>
      <w:r>
        <w:rPr>
          <w:color w:val="333333"/>
        </w:rPr>
        <w:t>, а в жилых домах, не имеющих</w:t>
      </w:r>
      <w:r>
        <w:rPr>
          <w:color w:val="333333"/>
        </w:rPr>
        <w:t xml:space="preserve"> центрального отопления, – со стоимости топлива, приобретаемого в пределах норм, установленных для продажи населению. В том числе и 50-процентная скидка абонентской платы за телефон. </w:t>
      </w:r>
      <w:r>
        <w:rPr>
          <w:i/>
          <w:color w:val="333333"/>
        </w:rPr>
        <w:t>(Федеральный закон РФ “О социальной защите инвалидов в РФ” от 24.11.95, с</w:t>
      </w:r>
      <w:r>
        <w:rPr>
          <w:i/>
          <w:color w:val="333333"/>
        </w:rPr>
        <w:t>т. 17. Распоряжение мэра Москвы от 06.05.96 № 278 РМ.)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Транспортные льготы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Дети-инвалиды, их родители, опекуны, попечители и социальные работники, осуществляющие уход за детьми-инвалидами, а также инвалиды пользуются правом бесплатного проезда на всех вид</w:t>
      </w:r>
      <w:r>
        <w:rPr>
          <w:color w:val="333333"/>
        </w:rPr>
        <w:t xml:space="preserve">ах транспорта общего пользования городского и пригородного сообщения, </w:t>
      </w:r>
      <w:r>
        <w:rPr>
          <w:color w:val="333333"/>
        </w:rPr>
        <w:lastRenderedPageBreak/>
        <w:t>кроме такси. Указанные льготы распространяются на лицо, сопровождающее инвалида I группы или ребенка-инвалида.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В Москве право бесплатного проезда на всех видах городского общественного </w:t>
      </w:r>
      <w:r>
        <w:rPr>
          <w:color w:val="333333"/>
        </w:rPr>
        <w:t>транспорта, кроме такси, предоставляется: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– </w:t>
      </w:r>
      <w:r>
        <w:rPr>
          <w:color w:val="333333"/>
        </w:rPr>
        <w:t xml:space="preserve">ребенку-инвалиду и сопровождающему его лицу </w:t>
      </w:r>
      <w:r>
        <w:rPr>
          <w:i/>
          <w:color w:val="333333"/>
        </w:rPr>
        <w:t>(не более одного сопровождающего)</w:t>
      </w:r>
      <w:r>
        <w:rPr>
          <w:color w:val="333333"/>
        </w:rPr>
        <w:t>;</w:t>
      </w:r>
      <w:r>
        <w:rPr>
          <w:color w:val="333333"/>
        </w:rPr>
        <w:br/>
      </w:r>
      <w:r>
        <w:rPr>
          <w:color w:val="333333"/>
        </w:rPr>
        <w:t>– на основании пенсионного удостоверения и документа, удостоверяющего личность;</w:t>
      </w:r>
      <w:r>
        <w:rPr>
          <w:color w:val="333333"/>
        </w:rPr>
        <w:br/>
      </w:r>
      <w:r>
        <w:rPr>
          <w:color w:val="333333"/>
        </w:rPr>
        <w:t xml:space="preserve">– родителям </w:t>
      </w:r>
      <w:r>
        <w:rPr>
          <w:i/>
          <w:color w:val="333333"/>
        </w:rPr>
        <w:t>(опекунам, попечителям)</w:t>
      </w:r>
      <w:r>
        <w:rPr>
          <w:color w:val="333333"/>
        </w:rPr>
        <w:t xml:space="preserve"> ребенка-инвалида</w:t>
      </w:r>
      <w:r>
        <w:rPr>
          <w:color w:val="333333"/>
        </w:rPr>
        <w:t xml:space="preserve"> – на основании справки единого образца, выдаваемой органами социальной защиты, и документа, удостоверяющего личность. </w:t>
      </w:r>
      <w:r>
        <w:rPr>
          <w:i/>
          <w:color w:val="333333"/>
        </w:rPr>
        <w:t>(Образец справки – см. в приложении.)</w:t>
      </w:r>
      <w:r>
        <w:rPr>
          <w:color w:val="333333"/>
        </w:rPr>
        <w:t xml:space="preserve"> </w:t>
      </w:r>
      <w:r>
        <w:rPr>
          <w:i/>
          <w:color w:val="333333"/>
        </w:rPr>
        <w:t xml:space="preserve">(Федеральный закон РФ “О социальной защите инвалидов в РФ” от 24.11.95, ст. 30. Распоряжение мэра </w:t>
      </w:r>
      <w:r>
        <w:rPr>
          <w:i/>
          <w:color w:val="333333"/>
        </w:rPr>
        <w:t>Москвы от 24.02.97 № 158 РМ.)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Инвалидам предоставляется 50-процентная скидка со стоимости проезда на междугородных линиях воздушного, железнодорожного, речного и автомобильного транспорта с 1 октября по 15 мая и один раз </w:t>
      </w:r>
      <w:r>
        <w:rPr>
          <w:i/>
          <w:color w:val="333333"/>
        </w:rPr>
        <w:t>(проезд туда и обратно)</w:t>
      </w:r>
      <w:r>
        <w:rPr>
          <w:color w:val="333333"/>
        </w:rPr>
        <w:t xml:space="preserve"> в другое в</w:t>
      </w:r>
      <w:r>
        <w:rPr>
          <w:color w:val="333333"/>
        </w:rPr>
        <w:t>ремя года.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Инвалидам I и II групп и детям-инвалидам предоставляется право бесплатного проезда один раз в год к месту лечения и обратно, если законодательством РФ не установлены более льготные условия.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Указанные льготы распространяются на лицо, сопровожда</w:t>
      </w:r>
      <w:r>
        <w:rPr>
          <w:color w:val="333333"/>
        </w:rPr>
        <w:t>ющее инвалида I группы или ребенка-инвалида.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Детям-инвалидам и сопровождающим их лицам предоставляется право бесплатного проезда к месту лечения </w:t>
      </w:r>
      <w:r>
        <w:rPr>
          <w:i/>
          <w:color w:val="333333"/>
        </w:rPr>
        <w:t>(обследования)</w:t>
      </w:r>
      <w:r>
        <w:rPr>
          <w:color w:val="333333"/>
        </w:rPr>
        <w:t xml:space="preserve"> в автобусах пригородных и междугородных внутрирегиональных маршрутов. </w:t>
      </w:r>
      <w:r>
        <w:rPr>
          <w:i/>
          <w:color w:val="333333"/>
        </w:rPr>
        <w:t xml:space="preserve">(Федеральный закон РФ “О </w:t>
      </w:r>
      <w:r>
        <w:rPr>
          <w:i/>
          <w:color w:val="333333"/>
        </w:rPr>
        <w:t>социальной защите инвалидов в РФ” от 24.11.95, ст. 30.)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Воспитание и обучение детей-инвалидов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</w:t>
      </w:r>
      <w:r>
        <w:rPr>
          <w:color w:val="333333"/>
        </w:rPr>
        <w:t xml:space="preserve">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 </w:t>
      </w:r>
      <w:r>
        <w:rPr>
          <w:i/>
          <w:color w:val="333333"/>
        </w:rPr>
        <w:t>(Федеральный закон РФ “О социальной защите инвалидов в РФ” от 24.11.95, ст</w:t>
      </w:r>
      <w:r>
        <w:rPr>
          <w:i/>
          <w:color w:val="333333"/>
        </w:rPr>
        <w:t>. 18.)</w:t>
      </w:r>
      <w:r>
        <w:rPr>
          <w:color w:val="333333"/>
        </w:rPr>
        <w:t xml:space="preserve"> Первоочередное устройство детей-инвалидов в ДДУ. </w:t>
      </w:r>
      <w:r>
        <w:rPr>
          <w:i/>
          <w:color w:val="333333"/>
        </w:rPr>
        <w:t>(Указ Президента РФ от 02.10.92 г.)</w:t>
      </w:r>
      <w:r>
        <w:rPr>
          <w:color w:val="333333"/>
        </w:rPr>
        <w:t xml:space="preserve"> Освобождение от платы за ДДУ родителей, имеющих детей, у которых, по заключению медицинских учреждений, выявлены недостатки в физическом или психическом развитии. </w:t>
      </w:r>
      <w:r>
        <w:rPr>
          <w:i/>
          <w:color w:val="333333"/>
        </w:rPr>
        <w:t>(</w:t>
      </w:r>
      <w:r>
        <w:rPr>
          <w:i/>
          <w:color w:val="333333"/>
        </w:rPr>
        <w:t>Постановление Верховного Совета РФ от 6.03.92 г. № 2464-1.)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Возможность воспитания и обучения детей-инвалидов на дому и в негосударственных образовательных учреждениях.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Порядок воспитания и обучения детей-инвалидов на дому и в негосударственных </w:t>
      </w:r>
      <w:r>
        <w:rPr>
          <w:color w:val="333333"/>
        </w:rPr>
        <w:t xml:space="preserve">образовательных учреждениях, а также размеры компенсации затрат родителей </w:t>
      </w:r>
      <w:r>
        <w:rPr>
          <w:i/>
          <w:color w:val="333333"/>
        </w:rPr>
        <w:t>(законных представителей)</w:t>
      </w:r>
      <w:r>
        <w:rPr>
          <w:color w:val="333333"/>
        </w:rPr>
        <w:t xml:space="preserve"> на эти цели. </w:t>
      </w:r>
      <w:r>
        <w:rPr>
          <w:i/>
          <w:color w:val="333333"/>
        </w:rPr>
        <w:t>(Утвержден постановлением Правительства РФ от 18.07.96 г. № 861.)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Для детей и подростков с отклонениями в развитии органы управления образован</w:t>
      </w:r>
      <w:r>
        <w:rPr>
          <w:color w:val="333333"/>
        </w:rPr>
        <w:t xml:space="preserve">ием создают специальные </w:t>
      </w:r>
      <w:r>
        <w:rPr>
          <w:i/>
          <w:color w:val="333333"/>
        </w:rPr>
        <w:t>(коррекционные)</w:t>
      </w:r>
      <w:r>
        <w:rPr>
          <w:color w:val="333333"/>
        </w:rPr>
        <w:t xml:space="preserve"> образовательные учреждения </w:t>
      </w:r>
      <w:r>
        <w:rPr>
          <w:i/>
          <w:color w:val="333333"/>
        </w:rPr>
        <w:t>(классы, группы)</w:t>
      </w:r>
      <w:r>
        <w:rPr>
          <w:color w:val="333333"/>
        </w:rPr>
        <w:t xml:space="preserve">, обеспечивающие их лечение, воспитание и обучение, социальную адаптацию и интеграцию в общество. </w:t>
      </w:r>
      <w:r>
        <w:rPr>
          <w:i/>
          <w:color w:val="333333"/>
        </w:rPr>
        <w:t>(Федеральный закон РФ “Об образовании” от 13.01.96, №12-ФЗ, ст. 10.)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Финан</w:t>
      </w:r>
      <w:r>
        <w:rPr>
          <w:color w:val="333333"/>
        </w:rPr>
        <w:t>сирование указанных образовательных учреждений осуществляется по повышенным нормативам. Категории учащихся, воспитанников, направляемых в указанные образовательные учреждения, а также содержащихся на полном государственном обеспечении, определяются Правите</w:t>
      </w:r>
      <w:r>
        <w:rPr>
          <w:color w:val="333333"/>
        </w:rPr>
        <w:t xml:space="preserve">льством РФ. Дети и подростки с отклонениями в развитии направляются в указанные общеобразовательные учреждения только с согласия родителей </w:t>
      </w:r>
      <w:r>
        <w:rPr>
          <w:i/>
          <w:color w:val="333333"/>
        </w:rPr>
        <w:t>(законных представителей)</w:t>
      </w:r>
      <w:r>
        <w:rPr>
          <w:color w:val="333333"/>
        </w:rPr>
        <w:t xml:space="preserve"> по заключению психолого-педагогической и медико-педагогической </w:t>
      </w:r>
      <w:r>
        <w:rPr>
          <w:color w:val="333333"/>
        </w:rPr>
        <w:lastRenderedPageBreak/>
        <w:t xml:space="preserve">комиссий. </w:t>
      </w:r>
      <w:r>
        <w:rPr>
          <w:i/>
          <w:color w:val="333333"/>
        </w:rPr>
        <w:t>(Типовое Положение</w:t>
      </w:r>
      <w:r>
        <w:rPr>
          <w:i/>
          <w:color w:val="333333"/>
        </w:rPr>
        <w:t xml:space="preserve"> о специальном (коррекционном) образовательном учреждении для обучающихся, воспитанников с отклонениями в развитии. Утверждено постановлением Правительства РФ от 12.03.97, №288.)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Льготы по медицинскому, санаторно-курортному и протезно-ортопедическому обсл</w:t>
      </w:r>
      <w:r>
        <w:rPr>
          <w:color w:val="333333"/>
        </w:rPr>
        <w:t>уживанию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Бесплатный отпуск лекарств по рецептам врачей. </w:t>
      </w:r>
      <w:r>
        <w:rPr>
          <w:i/>
          <w:color w:val="333333"/>
        </w:rPr>
        <w:t>(Постановление Правительства РФ от 30.07.94 г., № 890.)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Бесплатный отпуск протезно-ортопедических изделий предприятиями и организациями Министерства труда и социального развития РФ. </w:t>
      </w:r>
      <w:r>
        <w:rPr>
          <w:i/>
          <w:color w:val="333333"/>
        </w:rPr>
        <w:t>(Постановление Пр</w:t>
      </w:r>
      <w:r>
        <w:rPr>
          <w:i/>
          <w:color w:val="333333"/>
        </w:rPr>
        <w:t>авительства РФ от 10.07.95 г.)</w:t>
      </w:r>
      <w:r>
        <w:rPr>
          <w:color w:val="333333"/>
        </w:rPr>
        <w:t xml:space="preserve"> Бесплатное обеспечение вело- и кресло-колясками. Бесплатная санаторная путевка для ребенка-инвалида и сопровождающего его лица. </w:t>
      </w:r>
      <w:r>
        <w:rPr>
          <w:i/>
          <w:color w:val="333333"/>
        </w:rPr>
        <w:t>(Приказ Минздрава РСФСР от 04.07.91, №117.)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Выдача листка временной нетрудоспособности на период</w:t>
      </w:r>
      <w:r>
        <w:rPr>
          <w:color w:val="333333"/>
        </w:rPr>
        <w:t xml:space="preserve"> санаторно-курортного лечения ребенка с учетом времени проезда одному из родителей, если имеется заключение о необходимости ухода за таким ребенком.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Инструкция о порядке выдачи документов, удостоверяющих временную нетрудоспособность. </w:t>
      </w:r>
      <w:r>
        <w:rPr>
          <w:i/>
          <w:color w:val="333333"/>
        </w:rPr>
        <w:t>(Утверждена Минздравм</w:t>
      </w:r>
      <w:r>
        <w:rPr>
          <w:i/>
          <w:color w:val="333333"/>
        </w:rPr>
        <w:t>едпромом РФ и Фондом социального страхования РФ от 19.10.94 (п. 4, 6.)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Льготы по подоходному налогу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Совокупный доход, получаемый в налогооблагаемый период, уменьшается на сумму дохода, не превышающего за каждый полный месяц, в течение которого получен дох</w:t>
      </w:r>
      <w:r>
        <w:rPr>
          <w:color w:val="333333"/>
        </w:rPr>
        <w:t xml:space="preserve">од, трехкратного установленного законом размера минимальной месячной оплаты труда одного из родителей </w:t>
      </w:r>
      <w:r>
        <w:rPr>
          <w:i/>
          <w:color w:val="333333"/>
        </w:rPr>
        <w:t>(по их выбору)</w:t>
      </w:r>
      <w:r>
        <w:rPr>
          <w:color w:val="333333"/>
        </w:rPr>
        <w:t>, на содержании которого находится совместно с ним проживающий и требующий постоянного ухода ребенок-инвалид.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Льгота предоставляется на осн</w:t>
      </w:r>
      <w:r>
        <w:rPr>
          <w:color w:val="333333"/>
        </w:rPr>
        <w:t>овании пенсионного удостоверения, решений органов опеки и попечительства, медицинской справки органов здравоохранения, подтверждающей необходимость такого ухода, и справки жилищного органа о совместном проживании. Также необходимо предъявить справку о том,</w:t>
      </w:r>
      <w:r>
        <w:rPr>
          <w:color w:val="333333"/>
        </w:rPr>
        <w:t xml:space="preserve"> что другой родитель подобной льготой не пользуется. Если родители разведены – документ, подтверждающий этот факт. </w:t>
      </w:r>
      <w:r>
        <w:rPr>
          <w:i/>
          <w:color w:val="333333"/>
        </w:rPr>
        <w:t>(Закон РФ “О подоходном налоге с физических лиц”, ст. 3, п. 3.)</w:t>
      </w:r>
    </w:p>
    <w:p w:rsidR="00AA0B33" w:rsidRDefault="00CB0257">
      <w:pPr>
        <w:pStyle w:val="Textbody"/>
        <w:spacing w:after="0"/>
        <w:rPr>
          <w:color w:val="333333"/>
        </w:rPr>
      </w:pPr>
      <w:r>
        <w:rPr>
          <w:color w:val="333333"/>
        </w:rPr>
        <w:t>Льготы для детей-инвалидов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 xml:space="preserve">Какие льготы имеют дети-инвалиды </w:t>
      </w:r>
      <w:r>
        <w:rPr>
          <w:i/>
          <w:color w:val="333333"/>
        </w:rPr>
        <w:t>(закон больных ДЦП отдельной строкой не выделяет)</w:t>
      </w:r>
      <w:r>
        <w:rPr>
          <w:color w:val="333333"/>
        </w:rPr>
        <w:t xml:space="preserve"> и их родители?</w:t>
      </w:r>
    </w:p>
    <w:p w:rsidR="00AA0B33" w:rsidRDefault="00CB0257">
      <w:pPr>
        <w:pStyle w:val="Textbody"/>
        <w:spacing w:before="30" w:after="30"/>
        <w:rPr>
          <w:color w:val="333333"/>
        </w:rPr>
      </w:pPr>
      <w:r>
        <w:rPr>
          <w:color w:val="333333"/>
        </w:rPr>
        <w:t>При желании, а главное, настойчивости можно найти длинный перечень разных льгот: жилищно-коммунальных, медицинских, транспортных</w:t>
      </w:r>
      <w:r>
        <w:rPr>
          <w:color w:val="333333"/>
        </w:rPr>
        <w:t>, санаторно-курортных и прочих. Дети-инвалиды имеют право:</w:t>
      </w:r>
    </w:p>
    <w:p w:rsidR="00AA0B33" w:rsidRDefault="00CB0257">
      <w:pPr>
        <w:pStyle w:val="Textbody"/>
        <w:numPr>
          <w:ilvl w:val="0"/>
          <w:numId w:val="2"/>
        </w:numPr>
        <w:spacing w:before="195" w:after="195"/>
        <w:rPr>
          <w:color w:val="333333"/>
        </w:rPr>
      </w:pPr>
      <w:r>
        <w:rPr>
          <w:color w:val="333333"/>
        </w:rPr>
        <w:t>на 50-процентную скидку при оплате за телефон;</w:t>
      </w:r>
    </w:p>
    <w:p w:rsidR="00AA0B33" w:rsidRDefault="00CB0257">
      <w:pPr>
        <w:pStyle w:val="Textbody"/>
        <w:numPr>
          <w:ilvl w:val="0"/>
          <w:numId w:val="2"/>
        </w:numPr>
        <w:spacing w:before="195" w:after="195"/>
        <w:rPr>
          <w:color w:val="333333"/>
        </w:rPr>
      </w:pPr>
      <w:r>
        <w:rPr>
          <w:color w:val="333333"/>
        </w:rPr>
        <w:t>на такого же размера скидку за коммунальные услуги;</w:t>
      </w:r>
    </w:p>
    <w:p w:rsidR="00AA0B33" w:rsidRDefault="00CB0257">
      <w:pPr>
        <w:pStyle w:val="Textbody"/>
        <w:numPr>
          <w:ilvl w:val="0"/>
          <w:numId w:val="2"/>
        </w:numPr>
        <w:spacing w:before="195" w:after="195"/>
        <w:rPr>
          <w:color w:val="333333"/>
        </w:rPr>
      </w:pPr>
      <w:r>
        <w:rPr>
          <w:color w:val="333333"/>
        </w:rPr>
        <w:t xml:space="preserve">на 50-процентное снижение оплаты за жилье </w:t>
      </w:r>
      <w:r>
        <w:rPr>
          <w:i/>
          <w:color w:val="333333"/>
        </w:rPr>
        <w:t>(в пределах санитарной нормы)</w:t>
      </w:r>
      <w:r>
        <w:rPr>
          <w:color w:val="333333"/>
        </w:rPr>
        <w:t>, в том числе и членам с</w:t>
      </w:r>
      <w:r>
        <w:rPr>
          <w:color w:val="333333"/>
        </w:rPr>
        <w:t>емей, проживающим совместно;</w:t>
      </w:r>
    </w:p>
    <w:p w:rsidR="00AA0B33" w:rsidRDefault="00CB0257">
      <w:pPr>
        <w:pStyle w:val="Textbody"/>
        <w:numPr>
          <w:ilvl w:val="0"/>
          <w:numId w:val="2"/>
        </w:numPr>
        <w:spacing w:before="195" w:after="195"/>
        <w:rPr>
          <w:color w:val="333333"/>
        </w:rPr>
      </w:pPr>
      <w:r>
        <w:rPr>
          <w:color w:val="333333"/>
        </w:rPr>
        <w:t>право на бесплатные лекарства, приобретаемые по рецептам врачей;</w:t>
      </w:r>
    </w:p>
    <w:p w:rsidR="00AA0B33" w:rsidRDefault="00CB0257">
      <w:pPr>
        <w:pStyle w:val="Textbody"/>
        <w:numPr>
          <w:ilvl w:val="0"/>
          <w:numId w:val="2"/>
        </w:numPr>
        <w:spacing w:before="195" w:after="195"/>
        <w:rPr>
          <w:color w:val="333333"/>
        </w:rPr>
      </w:pPr>
      <w:r>
        <w:rPr>
          <w:color w:val="333333"/>
        </w:rPr>
        <w:t>право на бесплатный проезд на любом виде транспорта один раз в год к месту лечения и обратно ребенку и сопровождающему лицу.</w:t>
      </w:r>
    </w:p>
    <w:p w:rsidR="00AA0B33" w:rsidRDefault="00AA0B33">
      <w:pPr>
        <w:pStyle w:val="Standard"/>
      </w:pPr>
    </w:p>
    <w:sectPr w:rsidR="00AA0B33" w:rsidSect="00AA0B3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33" w:rsidRDefault="00AA0B33" w:rsidP="00AA0B33">
      <w:r>
        <w:separator/>
      </w:r>
    </w:p>
  </w:endnote>
  <w:endnote w:type="continuationSeparator" w:id="0">
    <w:p w:rsidR="00AA0B33" w:rsidRDefault="00AA0B33" w:rsidP="00AA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33" w:rsidRDefault="00CB0257" w:rsidP="00AA0B33">
      <w:r w:rsidRPr="00AA0B33">
        <w:rPr>
          <w:color w:val="000000"/>
        </w:rPr>
        <w:separator/>
      </w:r>
    </w:p>
  </w:footnote>
  <w:footnote w:type="continuationSeparator" w:id="0">
    <w:p w:rsidR="00AA0B33" w:rsidRDefault="00AA0B33" w:rsidP="00AA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E2B"/>
    <w:multiLevelType w:val="multilevel"/>
    <w:tmpl w:val="083AEE84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638E786E"/>
    <w:multiLevelType w:val="multilevel"/>
    <w:tmpl w:val="B0EE1B7E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33"/>
    <w:rsid w:val="00AA0B33"/>
    <w:rsid w:val="00C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B33"/>
  </w:style>
  <w:style w:type="paragraph" w:customStyle="1" w:styleId="Heading">
    <w:name w:val="Heading"/>
    <w:basedOn w:val="Standard"/>
    <w:next w:val="Textbody"/>
    <w:rsid w:val="00AA0B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0B33"/>
    <w:pPr>
      <w:spacing w:after="120"/>
    </w:pPr>
  </w:style>
  <w:style w:type="paragraph" w:styleId="a3">
    <w:name w:val="List"/>
    <w:basedOn w:val="Textbody"/>
    <w:rsid w:val="00AA0B33"/>
  </w:style>
  <w:style w:type="paragraph" w:customStyle="1" w:styleId="Caption">
    <w:name w:val="Caption"/>
    <w:basedOn w:val="Standard"/>
    <w:rsid w:val="00AA0B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0B33"/>
    <w:pPr>
      <w:suppressLineNumbers/>
    </w:pPr>
  </w:style>
  <w:style w:type="paragraph" w:customStyle="1" w:styleId="TableContents">
    <w:name w:val="Table Contents"/>
    <w:basedOn w:val="Standard"/>
    <w:rsid w:val="00AA0B33"/>
    <w:pPr>
      <w:suppressLineNumbers/>
    </w:pPr>
  </w:style>
  <w:style w:type="paragraph" w:customStyle="1" w:styleId="TableHeading">
    <w:name w:val="Table Heading"/>
    <w:basedOn w:val="TableContents"/>
    <w:rsid w:val="00AA0B33"/>
    <w:pPr>
      <w:jc w:val="center"/>
    </w:pPr>
    <w:rPr>
      <w:b/>
      <w:bCs/>
    </w:rPr>
  </w:style>
  <w:style w:type="character" w:customStyle="1" w:styleId="StrongEmphasis">
    <w:name w:val="Strong Emphasis"/>
    <w:rsid w:val="00AA0B33"/>
    <w:rPr>
      <w:b/>
      <w:bCs/>
    </w:rPr>
  </w:style>
  <w:style w:type="character" w:customStyle="1" w:styleId="BulletSymbols">
    <w:name w:val="Bullet Symbols"/>
    <w:rsid w:val="00AA0B3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1682</Words>
  <Characters>9591</Characters>
  <Application>Microsoft Office Word</Application>
  <DocSecurity>0</DocSecurity>
  <Lines>79</Lines>
  <Paragraphs>22</Paragraphs>
  <ScaleCrop>false</ScaleCrop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